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BEE" w:rsidRPr="00AF558C" w:rsidRDefault="00435BEE" w:rsidP="00435BEE">
      <w:pPr>
        <w:spacing w:after="1" w:line="200" w:lineRule="atLeast"/>
        <w:jc w:val="center"/>
        <w:rPr>
          <w:rFonts w:ascii="Times New Roman" w:hAnsi="Times New Roman"/>
          <w:sz w:val="28"/>
          <w:szCs w:val="28"/>
        </w:rPr>
      </w:pPr>
      <w:r w:rsidRPr="00AF558C">
        <w:rPr>
          <w:rFonts w:ascii="Times New Roman" w:hAnsi="Times New Roman"/>
          <w:sz w:val="28"/>
          <w:szCs w:val="28"/>
        </w:rPr>
        <w:t>ОТЧЕТ</w:t>
      </w:r>
    </w:p>
    <w:p w:rsidR="00435BEE" w:rsidRPr="00AF558C" w:rsidRDefault="00435BEE" w:rsidP="00435BEE">
      <w:pPr>
        <w:spacing w:after="1" w:line="200" w:lineRule="atLeast"/>
        <w:jc w:val="center"/>
        <w:rPr>
          <w:rFonts w:ascii="Times New Roman" w:hAnsi="Times New Roman"/>
          <w:sz w:val="28"/>
          <w:szCs w:val="28"/>
        </w:rPr>
      </w:pPr>
      <w:r w:rsidRPr="00AF558C">
        <w:rPr>
          <w:rFonts w:ascii="Times New Roman" w:hAnsi="Times New Roman"/>
          <w:sz w:val="28"/>
          <w:szCs w:val="28"/>
        </w:rPr>
        <w:t>о результатах проведения публичного обсуждения проекта муниципального</w:t>
      </w:r>
    </w:p>
    <w:p w:rsidR="00435BEE" w:rsidRPr="00AF558C" w:rsidRDefault="00435BEE" w:rsidP="00435BEE">
      <w:pPr>
        <w:spacing w:after="1" w:line="200" w:lineRule="atLeast"/>
        <w:jc w:val="center"/>
        <w:rPr>
          <w:rFonts w:ascii="Times New Roman" w:hAnsi="Times New Roman"/>
          <w:sz w:val="28"/>
          <w:szCs w:val="28"/>
        </w:rPr>
      </w:pPr>
      <w:r w:rsidRPr="00AF558C">
        <w:rPr>
          <w:rFonts w:ascii="Times New Roman" w:hAnsi="Times New Roman"/>
          <w:sz w:val="28"/>
          <w:szCs w:val="28"/>
        </w:rPr>
        <w:t>нормативного правового акта Абанского района</w:t>
      </w:r>
    </w:p>
    <w:p w:rsidR="000C3D38" w:rsidRPr="00AF558C" w:rsidRDefault="000C3D38" w:rsidP="000C3D38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AF558C">
        <w:rPr>
          <w:rFonts w:ascii="Times New Roman" w:hAnsi="Times New Roman" w:cs="Times New Roman"/>
          <w:sz w:val="28"/>
          <w:szCs w:val="28"/>
        </w:rPr>
        <w:t>«</w:t>
      </w:r>
      <w:r w:rsidR="00A0048F">
        <w:rPr>
          <w:rFonts w:ascii="Times New Roman" w:hAnsi="Times New Roman"/>
          <w:b w:val="0"/>
          <w:bCs w:val="0"/>
          <w:sz w:val="28"/>
          <w:szCs w:val="28"/>
        </w:rPr>
        <w:t xml:space="preserve">Об утверждении </w:t>
      </w:r>
      <w:r w:rsidR="00A0048F">
        <w:rPr>
          <w:rFonts w:ascii="Times New Roman" w:hAnsi="Times New Roman"/>
          <w:b w:val="0"/>
          <w:sz w:val="28"/>
          <w:szCs w:val="28"/>
        </w:rPr>
        <w:t>Порядка и условий предоставления некоммерческими организациями Абанского муниципального округа грантов в форме субсидий на финансовое обеспечение затрат на финансирование расходов, связанных с реализацией ими социально значимых проектов и об утверждении Положения о конкурсной комиссии по проведению конкурсного отбора проектов на оказание социально ориентированными некоммерческими организациями Абанского муниципального округа на безвозмездной основе услуг другим социально ориентированным некоммерческим организациям Абанского</w:t>
      </w:r>
      <w:proofErr w:type="gramEnd"/>
      <w:r w:rsidR="00A0048F">
        <w:rPr>
          <w:rFonts w:ascii="Times New Roman" w:hAnsi="Times New Roman"/>
          <w:b w:val="0"/>
          <w:sz w:val="28"/>
          <w:szCs w:val="28"/>
        </w:rPr>
        <w:t xml:space="preserve"> муниципального округа и ее состава»</w:t>
      </w:r>
      <w:r w:rsidRPr="00AF558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35BEE" w:rsidRPr="00AF558C" w:rsidRDefault="00435BEE" w:rsidP="000C3D38">
      <w:pPr>
        <w:spacing w:after="1" w:line="200" w:lineRule="atLeast"/>
        <w:jc w:val="center"/>
        <w:rPr>
          <w:rFonts w:ascii="Times New Roman" w:hAnsi="Times New Roman"/>
          <w:sz w:val="28"/>
          <w:szCs w:val="28"/>
        </w:rPr>
      </w:pPr>
      <w:r w:rsidRPr="00AF558C">
        <w:rPr>
          <w:rFonts w:ascii="Times New Roman" w:hAnsi="Times New Roman"/>
          <w:sz w:val="28"/>
          <w:szCs w:val="28"/>
        </w:rPr>
        <w:t>(далее - проект акта)</w:t>
      </w:r>
    </w:p>
    <w:p w:rsidR="00435BEE" w:rsidRPr="00AF558C" w:rsidRDefault="00435BEE" w:rsidP="00435BEE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</w:p>
    <w:p w:rsidR="00435BEE" w:rsidRPr="00AF558C" w:rsidRDefault="00435BEE" w:rsidP="00435BEE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  <w:r w:rsidRPr="00AF558C">
        <w:rPr>
          <w:rFonts w:ascii="Times New Roman" w:hAnsi="Times New Roman"/>
          <w:sz w:val="28"/>
          <w:szCs w:val="28"/>
        </w:rPr>
        <w:t>1. Общие сроки проведения публичного обсуждения проекта акта:</w:t>
      </w:r>
    </w:p>
    <w:p w:rsidR="00435BEE" w:rsidRPr="00AF558C" w:rsidRDefault="00F45C4E" w:rsidP="00435BEE">
      <w:pPr>
        <w:spacing w:after="1" w:line="200" w:lineRule="atLeast"/>
        <w:jc w:val="both"/>
        <w:rPr>
          <w:rFonts w:ascii="Times New Roman" w:hAnsi="Times New Roman"/>
          <w:sz w:val="28"/>
          <w:szCs w:val="28"/>
          <w:u w:val="single"/>
        </w:rPr>
      </w:pPr>
      <w:r w:rsidRPr="00AF558C">
        <w:rPr>
          <w:rFonts w:ascii="Times New Roman" w:hAnsi="Times New Roman"/>
          <w:sz w:val="28"/>
          <w:szCs w:val="28"/>
          <w:u w:val="single"/>
        </w:rPr>
        <w:t xml:space="preserve">с </w:t>
      </w:r>
      <w:r w:rsidR="00AF558C" w:rsidRPr="00AF558C">
        <w:rPr>
          <w:rFonts w:ascii="Times New Roman" w:hAnsi="Times New Roman"/>
          <w:sz w:val="28"/>
          <w:szCs w:val="28"/>
          <w:u w:val="single"/>
        </w:rPr>
        <w:t>1</w:t>
      </w:r>
      <w:r w:rsidR="00A0048F">
        <w:rPr>
          <w:rFonts w:ascii="Times New Roman" w:hAnsi="Times New Roman"/>
          <w:sz w:val="28"/>
          <w:szCs w:val="28"/>
          <w:u w:val="single"/>
        </w:rPr>
        <w:t>7.06.2026 по 03</w:t>
      </w:r>
      <w:r w:rsidR="00AF558C" w:rsidRPr="00AF558C">
        <w:rPr>
          <w:rFonts w:ascii="Times New Roman" w:hAnsi="Times New Roman"/>
          <w:sz w:val="28"/>
          <w:szCs w:val="28"/>
          <w:u w:val="single"/>
        </w:rPr>
        <w:t>.0</w:t>
      </w:r>
      <w:r w:rsidR="00A0048F">
        <w:rPr>
          <w:rFonts w:ascii="Times New Roman" w:hAnsi="Times New Roman"/>
          <w:sz w:val="28"/>
          <w:szCs w:val="28"/>
          <w:u w:val="single"/>
        </w:rPr>
        <w:t>7</w:t>
      </w:r>
      <w:r w:rsidR="00AA263F" w:rsidRPr="00AF558C">
        <w:rPr>
          <w:rFonts w:ascii="Times New Roman" w:hAnsi="Times New Roman"/>
          <w:sz w:val="28"/>
          <w:szCs w:val="28"/>
          <w:u w:val="single"/>
        </w:rPr>
        <w:t>.2026</w:t>
      </w:r>
    </w:p>
    <w:p w:rsidR="00435BEE" w:rsidRPr="00AF558C" w:rsidRDefault="00435BEE" w:rsidP="00435BEE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  <w:r w:rsidRPr="00AF558C">
        <w:rPr>
          <w:rFonts w:ascii="Times New Roman" w:hAnsi="Times New Roman"/>
          <w:sz w:val="28"/>
          <w:szCs w:val="28"/>
        </w:rPr>
        <w:t>2. Сведения об участниках публичного обсуждения:</w:t>
      </w:r>
    </w:p>
    <w:p w:rsidR="00F45C4E" w:rsidRPr="00AF558C" w:rsidRDefault="00435BEE" w:rsidP="00435BEE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  <w:r w:rsidRPr="00AF558C">
        <w:rPr>
          <w:rFonts w:ascii="Times New Roman" w:hAnsi="Times New Roman"/>
          <w:sz w:val="28"/>
          <w:szCs w:val="28"/>
        </w:rPr>
        <w:t>2.1. Общее количество участников публичных консультаций:</w:t>
      </w:r>
    </w:p>
    <w:p w:rsidR="00435BEE" w:rsidRPr="00AF558C" w:rsidRDefault="00F45C4E" w:rsidP="00435BEE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  <w:r w:rsidRPr="00AF558C">
        <w:rPr>
          <w:rFonts w:ascii="Times New Roman" w:hAnsi="Times New Roman"/>
          <w:sz w:val="28"/>
          <w:szCs w:val="28"/>
        </w:rPr>
        <w:t xml:space="preserve">участники не </w:t>
      </w:r>
      <w:proofErr w:type="gramStart"/>
      <w:r w:rsidRPr="00AF558C">
        <w:rPr>
          <w:rFonts w:ascii="Times New Roman" w:hAnsi="Times New Roman"/>
          <w:sz w:val="28"/>
          <w:szCs w:val="28"/>
        </w:rPr>
        <w:t>заявлялись</w:t>
      </w:r>
      <w:proofErr w:type="gramEnd"/>
    </w:p>
    <w:p w:rsidR="00435BEE" w:rsidRPr="00AF558C" w:rsidRDefault="00435BEE" w:rsidP="00435BEE">
      <w:pPr>
        <w:spacing w:after="1" w:line="240" w:lineRule="atLeast"/>
        <w:jc w:val="both"/>
        <w:rPr>
          <w:rFonts w:ascii="Times New Roman" w:hAnsi="Times New Roman"/>
          <w:sz w:val="28"/>
          <w:szCs w:val="28"/>
        </w:rPr>
      </w:pPr>
    </w:p>
    <w:p w:rsidR="00435BEE" w:rsidRPr="00AF558C" w:rsidRDefault="00435BEE" w:rsidP="00435BEE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  <w:r w:rsidRPr="00AF558C">
        <w:rPr>
          <w:rFonts w:ascii="Times New Roman" w:hAnsi="Times New Roman"/>
          <w:sz w:val="28"/>
          <w:szCs w:val="28"/>
        </w:rPr>
        <w:t>2.2. Состав участников публичного обсуждения:</w:t>
      </w:r>
    </w:p>
    <w:p w:rsidR="00435BEE" w:rsidRPr="00AF558C" w:rsidRDefault="00435BEE" w:rsidP="00435BEE">
      <w:pPr>
        <w:spacing w:after="1" w:line="240" w:lineRule="atLeast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3402"/>
        <w:gridCol w:w="2837"/>
        <w:gridCol w:w="2612"/>
      </w:tblGrid>
      <w:tr w:rsidR="00435BEE" w:rsidRPr="00AF558C" w:rsidTr="00466B42">
        <w:tc>
          <w:tcPr>
            <w:tcW w:w="567" w:type="dxa"/>
          </w:tcPr>
          <w:p w:rsidR="00435BEE" w:rsidRPr="00AF558C" w:rsidRDefault="00435BEE" w:rsidP="00466B42">
            <w:pPr>
              <w:spacing w:after="1"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558C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AF558C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AF558C">
              <w:rPr>
                <w:rFonts w:ascii="Times New Roman" w:hAnsi="Times New Roman"/>
                <w:sz w:val="28"/>
                <w:szCs w:val="28"/>
              </w:rPr>
              <w:t>/</w:t>
            </w:r>
            <w:proofErr w:type="spellStart"/>
            <w:r w:rsidRPr="00AF558C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402" w:type="dxa"/>
          </w:tcPr>
          <w:p w:rsidR="00435BEE" w:rsidRPr="00AF558C" w:rsidRDefault="00435BEE" w:rsidP="00466B42">
            <w:pPr>
              <w:spacing w:after="1"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558C">
              <w:rPr>
                <w:rFonts w:ascii="Times New Roman" w:hAnsi="Times New Roman"/>
                <w:sz w:val="28"/>
                <w:szCs w:val="28"/>
              </w:rPr>
              <w:t>Наименование целевой группы</w:t>
            </w:r>
          </w:p>
        </w:tc>
        <w:tc>
          <w:tcPr>
            <w:tcW w:w="2837" w:type="dxa"/>
          </w:tcPr>
          <w:p w:rsidR="00435BEE" w:rsidRPr="00AF558C" w:rsidRDefault="00435BEE" w:rsidP="00466B42">
            <w:pPr>
              <w:spacing w:after="1"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558C">
              <w:rPr>
                <w:rFonts w:ascii="Times New Roman" w:hAnsi="Times New Roman"/>
                <w:sz w:val="28"/>
                <w:szCs w:val="28"/>
              </w:rPr>
              <w:t>Количество участников, входящих в данную целевую группу</w:t>
            </w:r>
          </w:p>
        </w:tc>
        <w:tc>
          <w:tcPr>
            <w:tcW w:w="2612" w:type="dxa"/>
          </w:tcPr>
          <w:p w:rsidR="00435BEE" w:rsidRPr="00AF558C" w:rsidRDefault="00435BEE" w:rsidP="00466B42">
            <w:pPr>
              <w:spacing w:after="1"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558C">
              <w:rPr>
                <w:rFonts w:ascii="Times New Roman" w:hAnsi="Times New Roman"/>
                <w:sz w:val="28"/>
                <w:szCs w:val="28"/>
              </w:rPr>
              <w:t>Доля от общего количества участников, %</w:t>
            </w:r>
          </w:p>
        </w:tc>
      </w:tr>
      <w:tr w:rsidR="00435BEE" w:rsidRPr="00AF558C" w:rsidTr="00466B42">
        <w:tc>
          <w:tcPr>
            <w:tcW w:w="567" w:type="dxa"/>
          </w:tcPr>
          <w:p w:rsidR="00435BEE" w:rsidRPr="00AF558C" w:rsidRDefault="00435BEE" w:rsidP="00466B42">
            <w:pPr>
              <w:spacing w:after="1"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AF558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402" w:type="dxa"/>
          </w:tcPr>
          <w:p w:rsidR="00435BEE" w:rsidRPr="00AF558C" w:rsidRDefault="00435BEE" w:rsidP="00466B42">
            <w:pPr>
              <w:spacing w:after="1"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AF558C">
              <w:rPr>
                <w:rFonts w:ascii="Times New Roman" w:hAnsi="Times New Roman"/>
                <w:sz w:val="28"/>
                <w:szCs w:val="28"/>
              </w:rPr>
              <w:t>Субъекты предпринимательской и инвестиционной деятельности</w:t>
            </w:r>
          </w:p>
        </w:tc>
        <w:tc>
          <w:tcPr>
            <w:tcW w:w="2837" w:type="dxa"/>
          </w:tcPr>
          <w:p w:rsidR="00435BEE" w:rsidRPr="00AF558C" w:rsidRDefault="009538F6" w:rsidP="00466B42">
            <w:pPr>
              <w:spacing w:after="1"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AF558C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612" w:type="dxa"/>
          </w:tcPr>
          <w:p w:rsidR="00435BEE" w:rsidRPr="00AF558C" w:rsidRDefault="009538F6" w:rsidP="00466B42">
            <w:pPr>
              <w:spacing w:after="1"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AF558C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435BEE" w:rsidRPr="00AF558C" w:rsidTr="00466B42">
        <w:tc>
          <w:tcPr>
            <w:tcW w:w="567" w:type="dxa"/>
          </w:tcPr>
          <w:p w:rsidR="00435BEE" w:rsidRPr="00AF558C" w:rsidRDefault="00435BEE" w:rsidP="00466B42">
            <w:pPr>
              <w:spacing w:after="1"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AF558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402" w:type="dxa"/>
          </w:tcPr>
          <w:p w:rsidR="00435BEE" w:rsidRPr="00AF558C" w:rsidRDefault="00435BEE" w:rsidP="00466B42">
            <w:pPr>
              <w:spacing w:after="1"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AF558C">
              <w:rPr>
                <w:rFonts w:ascii="Times New Roman" w:hAnsi="Times New Roman"/>
                <w:sz w:val="28"/>
                <w:szCs w:val="28"/>
              </w:rPr>
              <w:t>Представители экспертного сообщества</w:t>
            </w:r>
          </w:p>
        </w:tc>
        <w:tc>
          <w:tcPr>
            <w:tcW w:w="2837" w:type="dxa"/>
          </w:tcPr>
          <w:p w:rsidR="00435BEE" w:rsidRPr="00AF558C" w:rsidRDefault="009538F6" w:rsidP="00466B42">
            <w:pPr>
              <w:spacing w:after="1"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AF558C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612" w:type="dxa"/>
          </w:tcPr>
          <w:p w:rsidR="00435BEE" w:rsidRPr="00AF558C" w:rsidRDefault="009538F6" w:rsidP="00466B42">
            <w:pPr>
              <w:spacing w:after="1"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AF558C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435BEE" w:rsidRPr="00AF558C" w:rsidTr="00466B42">
        <w:tc>
          <w:tcPr>
            <w:tcW w:w="567" w:type="dxa"/>
          </w:tcPr>
          <w:p w:rsidR="00435BEE" w:rsidRPr="00AF558C" w:rsidRDefault="00435BEE" w:rsidP="00466B42">
            <w:pPr>
              <w:spacing w:after="1"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AF558C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402" w:type="dxa"/>
          </w:tcPr>
          <w:p w:rsidR="00435BEE" w:rsidRPr="00AF558C" w:rsidRDefault="00435BEE" w:rsidP="00466B42">
            <w:pPr>
              <w:spacing w:after="1"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AF558C">
              <w:rPr>
                <w:rFonts w:ascii="Times New Roman" w:hAnsi="Times New Roman"/>
                <w:sz w:val="28"/>
                <w:szCs w:val="28"/>
              </w:rPr>
              <w:t>Некоммерческие организации, целью которых является защита и представление интересов субъектов предпринимательской и инвестиционной деятельности</w:t>
            </w:r>
          </w:p>
        </w:tc>
        <w:tc>
          <w:tcPr>
            <w:tcW w:w="2837" w:type="dxa"/>
          </w:tcPr>
          <w:p w:rsidR="00435BEE" w:rsidRPr="00AF558C" w:rsidRDefault="009538F6" w:rsidP="00466B42">
            <w:pPr>
              <w:spacing w:after="1"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AF558C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612" w:type="dxa"/>
          </w:tcPr>
          <w:p w:rsidR="00435BEE" w:rsidRPr="00AF558C" w:rsidRDefault="009538F6" w:rsidP="00466B42">
            <w:pPr>
              <w:spacing w:after="1"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AF558C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435BEE" w:rsidRPr="00AF558C" w:rsidTr="00466B42">
        <w:tc>
          <w:tcPr>
            <w:tcW w:w="567" w:type="dxa"/>
          </w:tcPr>
          <w:p w:rsidR="00435BEE" w:rsidRPr="00AF558C" w:rsidRDefault="00435BEE" w:rsidP="00466B42">
            <w:pPr>
              <w:spacing w:after="1"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AF558C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402" w:type="dxa"/>
          </w:tcPr>
          <w:p w:rsidR="00435BEE" w:rsidRPr="00AF558C" w:rsidRDefault="00435BEE" w:rsidP="00466B42">
            <w:pPr>
              <w:spacing w:after="1"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AF558C">
              <w:rPr>
                <w:rFonts w:ascii="Times New Roman" w:hAnsi="Times New Roman"/>
                <w:sz w:val="28"/>
                <w:szCs w:val="28"/>
              </w:rPr>
              <w:t xml:space="preserve">Иные лица, интересы </w:t>
            </w:r>
            <w:r w:rsidRPr="00AF558C">
              <w:rPr>
                <w:rFonts w:ascii="Times New Roman" w:hAnsi="Times New Roman"/>
                <w:sz w:val="28"/>
                <w:szCs w:val="28"/>
              </w:rPr>
              <w:lastRenderedPageBreak/>
              <w:t>которых прямо или косвенно затрагиваются Проектом акта</w:t>
            </w:r>
          </w:p>
        </w:tc>
        <w:tc>
          <w:tcPr>
            <w:tcW w:w="2837" w:type="dxa"/>
          </w:tcPr>
          <w:p w:rsidR="00435BEE" w:rsidRPr="00AF558C" w:rsidRDefault="009538F6" w:rsidP="00466B42">
            <w:pPr>
              <w:spacing w:after="1"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AF558C">
              <w:rPr>
                <w:rFonts w:ascii="Times New Roman" w:hAnsi="Times New Roman"/>
                <w:sz w:val="28"/>
                <w:szCs w:val="28"/>
              </w:rPr>
              <w:lastRenderedPageBreak/>
              <w:t>-</w:t>
            </w:r>
          </w:p>
        </w:tc>
        <w:tc>
          <w:tcPr>
            <w:tcW w:w="2612" w:type="dxa"/>
          </w:tcPr>
          <w:p w:rsidR="00435BEE" w:rsidRPr="00AF558C" w:rsidRDefault="009538F6" w:rsidP="00466B42">
            <w:pPr>
              <w:spacing w:after="1"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AF558C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</w:tbl>
    <w:p w:rsidR="00435BEE" w:rsidRPr="00AF558C" w:rsidRDefault="00435BEE" w:rsidP="00435BEE">
      <w:pPr>
        <w:spacing w:after="1" w:line="240" w:lineRule="atLeast"/>
        <w:jc w:val="both"/>
        <w:rPr>
          <w:rFonts w:ascii="Times New Roman" w:hAnsi="Times New Roman"/>
          <w:sz w:val="28"/>
          <w:szCs w:val="28"/>
        </w:rPr>
      </w:pPr>
    </w:p>
    <w:p w:rsidR="00435BEE" w:rsidRPr="00AF558C" w:rsidRDefault="00435BEE" w:rsidP="00435BEE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  <w:r w:rsidRPr="00AF558C">
        <w:rPr>
          <w:rFonts w:ascii="Times New Roman" w:hAnsi="Times New Roman"/>
          <w:sz w:val="28"/>
          <w:szCs w:val="28"/>
        </w:rPr>
        <w:t>3. Сведения о поступивших от участников публичного обсуждения предложениях, замечаниях и мнениях по проекту акта:</w:t>
      </w:r>
    </w:p>
    <w:p w:rsidR="00435BEE" w:rsidRPr="00AF558C" w:rsidRDefault="00435BEE" w:rsidP="00435BEE">
      <w:pPr>
        <w:spacing w:after="1" w:line="240" w:lineRule="atLeast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969"/>
        <w:gridCol w:w="5449"/>
      </w:tblGrid>
      <w:tr w:rsidR="00435BEE" w:rsidRPr="00AF558C" w:rsidTr="00466B42">
        <w:tc>
          <w:tcPr>
            <w:tcW w:w="3969" w:type="dxa"/>
          </w:tcPr>
          <w:p w:rsidR="00435BEE" w:rsidRPr="00AF558C" w:rsidRDefault="00435BEE" w:rsidP="00466B42">
            <w:pPr>
              <w:spacing w:after="1" w:line="24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F558C">
              <w:rPr>
                <w:rFonts w:ascii="Times New Roman" w:hAnsi="Times New Roman"/>
                <w:sz w:val="28"/>
                <w:szCs w:val="28"/>
              </w:rPr>
              <w:t>Предложения</w:t>
            </w:r>
          </w:p>
        </w:tc>
        <w:tc>
          <w:tcPr>
            <w:tcW w:w="5449" w:type="dxa"/>
          </w:tcPr>
          <w:p w:rsidR="00435BEE" w:rsidRPr="00AF558C" w:rsidRDefault="009538F6" w:rsidP="00466B42">
            <w:pPr>
              <w:spacing w:after="1"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AF558C">
              <w:rPr>
                <w:rFonts w:ascii="Times New Roman" w:hAnsi="Times New Roman"/>
                <w:sz w:val="28"/>
                <w:szCs w:val="28"/>
              </w:rPr>
              <w:t>отсутствуют</w:t>
            </w:r>
          </w:p>
        </w:tc>
      </w:tr>
      <w:tr w:rsidR="00435BEE" w:rsidRPr="00AF558C" w:rsidTr="00466B42">
        <w:tc>
          <w:tcPr>
            <w:tcW w:w="3969" w:type="dxa"/>
          </w:tcPr>
          <w:p w:rsidR="00435BEE" w:rsidRPr="00AF558C" w:rsidRDefault="00435BEE" w:rsidP="00466B42">
            <w:pPr>
              <w:spacing w:after="1" w:line="24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F558C">
              <w:rPr>
                <w:rFonts w:ascii="Times New Roman" w:hAnsi="Times New Roman"/>
                <w:sz w:val="28"/>
                <w:szCs w:val="28"/>
              </w:rPr>
              <w:t>Замечания</w:t>
            </w:r>
          </w:p>
        </w:tc>
        <w:tc>
          <w:tcPr>
            <w:tcW w:w="5449" w:type="dxa"/>
          </w:tcPr>
          <w:p w:rsidR="00435BEE" w:rsidRPr="00AF558C" w:rsidRDefault="009538F6" w:rsidP="00466B42">
            <w:pPr>
              <w:spacing w:after="1"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AF558C">
              <w:rPr>
                <w:rFonts w:ascii="Times New Roman" w:hAnsi="Times New Roman"/>
                <w:sz w:val="28"/>
                <w:szCs w:val="28"/>
              </w:rPr>
              <w:t>Отсутствуют</w:t>
            </w:r>
          </w:p>
        </w:tc>
      </w:tr>
      <w:tr w:rsidR="00435BEE" w:rsidRPr="00AF558C" w:rsidTr="00466B42">
        <w:tc>
          <w:tcPr>
            <w:tcW w:w="3969" w:type="dxa"/>
          </w:tcPr>
          <w:p w:rsidR="00435BEE" w:rsidRPr="00AF558C" w:rsidRDefault="00435BEE" w:rsidP="00466B42">
            <w:pPr>
              <w:spacing w:after="1" w:line="24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F558C">
              <w:rPr>
                <w:rFonts w:ascii="Times New Roman" w:hAnsi="Times New Roman"/>
                <w:sz w:val="28"/>
                <w:szCs w:val="28"/>
              </w:rPr>
              <w:t>Мнения</w:t>
            </w:r>
          </w:p>
        </w:tc>
        <w:tc>
          <w:tcPr>
            <w:tcW w:w="5449" w:type="dxa"/>
          </w:tcPr>
          <w:p w:rsidR="00435BEE" w:rsidRPr="00AF558C" w:rsidRDefault="009538F6" w:rsidP="00466B42">
            <w:pPr>
              <w:spacing w:after="1"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AF558C">
              <w:rPr>
                <w:rFonts w:ascii="Times New Roman" w:hAnsi="Times New Roman"/>
                <w:sz w:val="28"/>
                <w:szCs w:val="28"/>
              </w:rPr>
              <w:t>Отсутствуют</w:t>
            </w:r>
          </w:p>
        </w:tc>
      </w:tr>
    </w:tbl>
    <w:p w:rsidR="00435BEE" w:rsidRPr="00AF558C" w:rsidRDefault="00435BEE" w:rsidP="00435BEE">
      <w:pPr>
        <w:spacing w:after="1" w:line="240" w:lineRule="atLeast"/>
        <w:jc w:val="both"/>
        <w:rPr>
          <w:rFonts w:ascii="Times New Roman" w:hAnsi="Times New Roman"/>
          <w:sz w:val="28"/>
          <w:szCs w:val="28"/>
        </w:rPr>
      </w:pPr>
    </w:p>
    <w:p w:rsidR="00435BEE" w:rsidRPr="00AF558C" w:rsidRDefault="00435BEE" w:rsidP="00435BEE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  <w:r w:rsidRPr="00AF558C">
        <w:rPr>
          <w:rFonts w:ascii="Times New Roman" w:hAnsi="Times New Roman"/>
          <w:sz w:val="28"/>
          <w:szCs w:val="28"/>
        </w:rPr>
        <w:t>4. Результаты публичного обсуждения:</w:t>
      </w:r>
    </w:p>
    <w:p w:rsidR="00435BEE" w:rsidRPr="00AF558C" w:rsidRDefault="00435BEE" w:rsidP="00435BEE">
      <w:pPr>
        <w:spacing w:after="1" w:line="240" w:lineRule="atLeast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268"/>
        <w:gridCol w:w="2835"/>
        <w:gridCol w:w="1696"/>
        <w:gridCol w:w="2619"/>
      </w:tblGrid>
      <w:tr w:rsidR="00435BEE" w:rsidRPr="00AF558C" w:rsidTr="00466B42">
        <w:tc>
          <w:tcPr>
            <w:tcW w:w="9418" w:type="dxa"/>
            <w:gridSpan w:val="4"/>
          </w:tcPr>
          <w:p w:rsidR="00435BEE" w:rsidRPr="00AF558C" w:rsidRDefault="00435BEE" w:rsidP="00466B42">
            <w:pPr>
              <w:spacing w:after="1"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558C">
              <w:rPr>
                <w:rFonts w:ascii="Times New Roman" w:hAnsi="Times New Roman"/>
                <w:sz w:val="28"/>
                <w:szCs w:val="28"/>
              </w:rPr>
              <w:t>4.1. Предлагаемый проектом акта вариант достижения поставленной цели</w:t>
            </w:r>
          </w:p>
        </w:tc>
      </w:tr>
      <w:tr w:rsidR="00435BEE" w:rsidRPr="00AF558C" w:rsidTr="00466B42">
        <w:tc>
          <w:tcPr>
            <w:tcW w:w="5103" w:type="dxa"/>
            <w:gridSpan w:val="2"/>
          </w:tcPr>
          <w:p w:rsidR="00435BEE" w:rsidRPr="00AF558C" w:rsidRDefault="00435BEE" w:rsidP="00466B42">
            <w:pPr>
              <w:spacing w:after="1"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558C">
              <w:rPr>
                <w:rFonts w:ascii="Times New Roman" w:hAnsi="Times New Roman"/>
                <w:sz w:val="28"/>
                <w:szCs w:val="28"/>
              </w:rPr>
              <w:t>Предложения о возможных выгодах</w:t>
            </w:r>
          </w:p>
        </w:tc>
        <w:tc>
          <w:tcPr>
            <w:tcW w:w="4315" w:type="dxa"/>
            <w:gridSpan w:val="2"/>
          </w:tcPr>
          <w:p w:rsidR="00435BEE" w:rsidRPr="00AF558C" w:rsidRDefault="00435BEE" w:rsidP="00466B42">
            <w:pPr>
              <w:spacing w:after="1"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558C">
              <w:rPr>
                <w:rFonts w:ascii="Times New Roman" w:hAnsi="Times New Roman"/>
                <w:sz w:val="28"/>
                <w:szCs w:val="28"/>
              </w:rPr>
              <w:t>Указания на возможные затраты</w:t>
            </w:r>
          </w:p>
        </w:tc>
      </w:tr>
      <w:tr w:rsidR="00435BEE" w:rsidRPr="00AF558C" w:rsidTr="00466B42">
        <w:tc>
          <w:tcPr>
            <w:tcW w:w="5103" w:type="dxa"/>
            <w:gridSpan w:val="2"/>
          </w:tcPr>
          <w:p w:rsidR="00435BEE" w:rsidRPr="00AF558C" w:rsidRDefault="009538F6" w:rsidP="00466B42">
            <w:pPr>
              <w:spacing w:after="1"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558C">
              <w:rPr>
                <w:rFonts w:ascii="Times New Roman" w:hAnsi="Times New Roman"/>
                <w:sz w:val="28"/>
                <w:szCs w:val="28"/>
              </w:rPr>
              <w:t>отсутствуют</w:t>
            </w:r>
          </w:p>
        </w:tc>
        <w:tc>
          <w:tcPr>
            <w:tcW w:w="4315" w:type="dxa"/>
            <w:gridSpan w:val="2"/>
          </w:tcPr>
          <w:p w:rsidR="00435BEE" w:rsidRPr="00AF558C" w:rsidRDefault="009538F6" w:rsidP="00466B42">
            <w:pPr>
              <w:spacing w:after="1"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558C">
              <w:rPr>
                <w:rFonts w:ascii="Times New Roman" w:hAnsi="Times New Roman"/>
                <w:sz w:val="28"/>
                <w:szCs w:val="28"/>
              </w:rPr>
              <w:t>отсутствуют</w:t>
            </w:r>
          </w:p>
        </w:tc>
      </w:tr>
      <w:tr w:rsidR="00435BEE" w:rsidRPr="00AF558C" w:rsidTr="00466B42">
        <w:tc>
          <w:tcPr>
            <w:tcW w:w="9418" w:type="dxa"/>
            <w:gridSpan w:val="4"/>
          </w:tcPr>
          <w:p w:rsidR="00435BEE" w:rsidRPr="00AF558C" w:rsidRDefault="00435BEE" w:rsidP="00466B42">
            <w:pPr>
              <w:spacing w:after="1"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558C">
              <w:rPr>
                <w:rFonts w:ascii="Times New Roman" w:hAnsi="Times New Roman"/>
                <w:sz w:val="28"/>
                <w:szCs w:val="28"/>
              </w:rPr>
              <w:t>4.2. Предлагаемый проектом акта вариант достижения поставленной цели</w:t>
            </w:r>
          </w:p>
        </w:tc>
      </w:tr>
      <w:tr w:rsidR="00435BEE" w:rsidRPr="00AF558C" w:rsidTr="00466B42">
        <w:tc>
          <w:tcPr>
            <w:tcW w:w="2268" w:type="dxa"/>
          </w:tcPr>
          <w:p w:rsidR="00435BEE" w:rsidRPr="00AF558C" w:rsidRDefault="00435BEE" w:rsidP="00466B42">
            <w:pPr>
              <w:spacing w:after="1"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558C">
              <w:rPr>
                <w:rFonts w:ascii="Times New Roman" w:hAnsi="Times New Roman"/>
                <w:sz w:val="28"/>
                <w:szCs w:val="28"/>
              </w:rPr>
              <w:t>Способ</w:t>
            </w:r>
          </w:p>
        </w:tc>
        <w:tc>
          <w:tcPr>
            <w:tcW w:w="4531" w:type="dxa"/>
            <w:gridSpan w:val="2"/>
          </w:tcPr>
          <w:p w:rsidR="00435BEE" w:rsidRPr="00AF558C" w:rsidRDefault="00435BEE" w:rsidP="00466B42">
            <w:pPr>
              <w:spacing w:after="1"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558C">
              <w:rPr>
                <w:rFonts w:ascii="Times New Roman" w:hAnsi="Times New Roman"/>
                <w:sz w:val="28"/>
                <w:szCs w:val="28"/>
              </w:rPr>
              <w:t>Содержание</w:t>
            </w:r>
          </w:p>
        </w:tc>
        <w:tc>
          <w:tcPr>
            <w:tcW w:w="2619" w:type="dxa"/>
          </w:tcPr>
          <w:p w:rsidR="00435BEE" w:rsidRPr="00AF558C" w:rsidRDefault="00435BEE" w:rsidP="00466B42">
            <w:pPr>
              <w:spacing w:after="1"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558C">
              <w:rPr>
                <w:rFonts w:ascii="Times New Roman" w:hAnsi="Times New Roman"/>
                <w:sz w:val="28"/>
                <w:szCs w:val="28"/>
              </w:rPr>
              <w:t>Оценка последствий</w:t>
            </w:r>
          </w:p>
        </w:tc>
      </w:tr>
      <w:tr w:rsidR="00435BEE" w:rsidRPr="00AF558C" w:rsidTr="00466B42">
        <w:tc>
          <w:tcPr>
            <w:tcW w:w="2268" w:type="dxa"/>
          </w:tcPr>
          <w:p w:rsidR="00435BEE" w:rsidRPr="00AF558C" w:rsidRDefault="009538F6" w:rsidP="00466B42">
            <w:pPr>
              <w:spacing w:after="1"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558C">
              <w:rPr>
                <w:rFonts w:ascii="Times New Roman" w:hAnsi="Times New Roman"/>
                <w:sz w:val="28"/>
                <w:szCs w:val="28"/>
              </w:rPr>
              <w:t>отсутствует</w:t>
            </w:r>
          </w:p>
        </w:tc>
        <w:tc>
          <w:tcPr>
            <w:tcW w:w="4531" w:type="dxa"/>
            <w:gridSpan w:val="2"/>
          </w:tcPr>
          <w:p w:rsidR="00435BEE" w:rsidRPr="00AF558C" w:rsidRDefault="009538F6" w:rsidP="00466B42">
            <w:pPr>
              <w:spacing w:after="1"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558C">
              <w:rPr>
                <w:rFonts w:ascii="Times New Roman" w:hAnsi="Times New Roman"/>
                <w:sz w:val="28"/>
                <w:szCs w:val="28"/>
              </w:rPr>
              <w:t>отсутствует</w:t>
            </w:r>
          </w:p>
        </w:tc>
        <w:tc>
          <w:tcPr>
            <w:tcW w:w="2619" w:type="dxa"/>
          </w:tcPr>
          <w:p w:rsidR="00435BEE" w:rsidRPr="00AF558C" w:rsidRDefault="009538F6" w:rsidP="00466B42">
            <w:pPr>
              <w:spacing w:after="1"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558C">
              <w:rPr>
                <w:rFonts w:ascii="Times New Roman" w:hAnsi="Times New Roman"/>
                <w:sz w:val="28"/>
                <w:szCs w:val="28"/>
              </w:rPr>
              <w:t>отсутствует</w:t>
            </w:r>
          </w:p>
        </w:tc>
      </w:tr>
    </w:tbl>
    <w:p w:rsidR="00435BEE" w:rsidRPr="00AF558C" w:rsidRDefault="00435BEE" w:rsidP="00435BEE">
      <w:pPr>
        <w:spacing w:after="1" w:line="240" w:lineRule="atLeast"/>
        <w:jc w:val="both"/>
        <w:rPr>
          <w:rFonts w:ascii="Times New Roman" w:hAnsi="Times New Roman"/>
          <w:sz w:val="28"/>
          <w:szCs w:val="28"/>
        </w:rPr>
      </w:pPr>
    </w:p>
    <w:p w:rsidR="00435BEE" w:rsidRPr="00AF558C" w:rsidRDefault="00435BEE" w:rsidP="00435BE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F558C">
        <w:rPr>
          <w:rFonts w:ascii="Times New Roman" w:hAnsi="Times New Roman"/>
          <w:sz w:val="28"/>
          <w:szCs w:val="28"/>
        </w:rPr>
        <w:t>Начальник</w:t>
      </w:r>
    </w:p>
    <w:p w:rsidR="00435BEE" w:rsidRPr="00AF558C" w:rsidRDefault="00435BEE" w:rsidP="00435BE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F558C">
        <w:rPr>
          <w:rFonts w:ascii="Times New Roman" w:hAnsi="Times New Roman"/>
          <w:sz w:val="28"/>
          <w:szCs w:val="28"/>
        </w:rPr>
        <w:t xml:space="preserve">отдела информационного, правового </w:t>
      </w:r>
    </w:p>
    <w:p w:rsidR="00435BEE" w:rsidRPr="00AF558C" w:rsidRDefault="00435BEE" w:rsidP="00435BE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F558C">
        <w:rPr>
          <w:rFonts w:ascii="Times New Roman" w:hAnsi="Times New Roman"/>
          <w:sz w:val="28"/>
          <w:szCs w:val="28"/>
        </w:rPr>
        <w:t xml:space="preserve">и кадрового обеспечения </w:t>
      </w:r>
    </w:p>
    <w:p w:rsidR="00435BEE" w:rsidRPr="00AF558C" w:rsidRDefault="00435BEE" w:rsidP="00435BE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F558C">
        <w:rPr>
          <w:rFonts w:ascii="Times New Roman" w:hAnsi="Times New Roman"/>
          <w:sz w:val="28"/>
          <w:szCs w:val="28"/>
        </w:rPr>
        <w:t xml:space="preserve">администрации Абанского района                                          </w:t>
      </w:r>
      <w:r w:rsidR="00F45C4E" w:rsidRPr="00AF558C">
        <w:rPr>
          <w:rFonts w:ascii="Times New Roman" w:hAnsi="Times New Roman"/>
          <w:sz w:val="28"/>
          <w:szCs w:val="28"/>
        </w:rPr>
        <w:t xml:space="preserve">Н.В. </w:t>
      </w:r>
      <w:proofErr w:type="spellStart"/>
      <w:r w:rsidR="00F45C4E" w:rsidRPr="00AF558C">
        <w:rPr>
          <w:rFonts w:ascii="Times New Roman" w:hAnsi="Times New Roman"/>
          <w:sz w:val="28"/>
          <w:szCs w:val="28"/>
        </w:rPr>
        <w:t>Чухломина</w:t>
      </w:r>
      <w:proofErr w:type="spellEnd"/>
    </w:p>
    <w:p w:rsidR="00435BEE" w:rsidRPr="00AF558C" w:rsidRDefault="00435BEE" w:rsidP="00435BEE">
      <w:pPr>
        <w:spacing w:after="1" w:line="240" w:lineRule="atLeast"/>
        <w:jc w:val="both"/>
        <w:rPr>
          <w:rFonts w:ascii="Times New Roman" w:hAnsi="Times New Roman"/>
          <w:sz w:val="28"/>
          <w:szCs w:val="28"/>
        </w:rPr>
      </w:pPr>
    </w:p>
    <w:p w:rsidR="00735E1C" w:rsidRPr="00AF558C" w:rsidRDefault="00A0048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06.07</w:t>
      </w:r>
      <w:r w:rsidR="00AA263F" w:rsidRPr="00AF558C">
        <w:rPr>
          <w:rFonts w:ascii="Times New Roman" w:hAnsi="Times New Roman"/>
          <w:sz w:val="28"/>
          <w:szCs w:val="28"/>
        </w:rPr>
        <w:t>.2026</w:t>
      </w:r>
    </w:p>
    <w:sectPr w:rsidR="00735E1C" w:rsidRPr="00AF558C" w:rsidSect="00A7714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mirrorMargins/>
  <w:proofState w:spelling="clean" w:grammar="clean"/>
  <w:defaultTabStop w:val="708"/>
  <w:characterSpacingControl w:val="doNotCompress"/>
  <w:compat/>
  <w:rsids>
    <w:rsidRoot w:val="00435BEE"/>
    <w:rsid w:val="000041CB"/>
    <w:rsid w:val="000270E7"/>
    <w:rsid w:val="000C3D38"/>
    <w:rsid w:val="002349E3"/>
    <w:rsid w:val="00424EC4"/>
    <w:rsid w:val="00435BEE"/>
    <w:rsid w:val="004A0EE4"/>
    <w:rsid w:val="00703CA5"/>
    <w:rsid w:val="00735E1C"/>
    <w:rsid w:val="008B0E06"/>
    <w:rsid w:val="008F1598"/>
    <w:rsid w:val="009538F6"/>
    <w:rsid w:val="009B3046"/>
    <w:rsid w:val="00A0048F"/>
    <w:rsid w:val="00A7714D"/>
    <w:rsid w:val="00A77DDC"/>
    <w:rsid w:val="00A91814"/>
    <w:rsid w:val="00AA263F"/>
    <w:rsid w:val="00AF558C"/>
    <w:rsid w:val="00BA520D"/>
    <w:rsid w:val="00C54782"/>
    <w:rsid w:val="00D51F20"/>
    <w:rsid w:val="00D91795"/>
    <w:rsid w:val="00E33305"/>
    <w:rsid w:val="00F45C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5BEE"/>
    <w:pPr>
      <w:spacing w:after="200" w:line="276" w:lineRule="auto"/>
      <w:ind w:firstLine="0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0270E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004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0048F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322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2026-07-03T08:03:00Z</cp:lastPrinted>
  <dcterms:created xsi:type="dcterms:W3CDTF">2023-03-07T03:01:00Z</dcterms:created>
  <dcterms:modified xsi:type="dcterms:W3CDTF">2026-07-03T08:03:00Z</dcterms:modified>
</cp:coreProperties>
</file>